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D3BC" w14:textId="77777777" w:rsidR="00103B92" w:rsidRPr="00415B72" w:rsidRDefault="003D5FFF">
      <w:pPr>
        <w:rPr>
          <w:rFonts w:cstheme="minorHAnsi"/>
          <w:b/>
          <w:color w:val="00708A"/>
          <w:sz w:val="32"/>
          <w:szCs w:val="32"/>
        </w:rPr>
      </w:pPr>
      <w:proofErr w:type="spellStart"/>
      <w:r w:rsidRPr="00415B72">
        <w:rPr>
          <w:rFonts w:cstheme="minorHAnsi"/>
          <w:b/>
          <w:color w:val="00708A"/>
          <w:sz w:val="32"/>
          <w:szCs w:val="32"/>
        </w:rPr>
        <w:t>Councillors’s</w:t>
      </w:r>
      <w:proofErr w:type="spellEnd"/>
      <w:r w:rsidRPr="00415B72">
        <w:rPr>
          <w:rFonts w:cstheme="minorHAnsi"/>
          <w:b/>
          <w:color w:val="00708A"/>
          <w:sz w:val="32"/>
          <w:szCs w:val="32"/>
        </w:rPr>
        <w:t xml:space="preserve"> report to Annual Meetings April – May 2020</w:t>
      </w:r>
    </w:p>
    <w:p w14:paraId="6CE8CEC7" w14:textId="77777777" w:rsidR="00B737BE" w:rsidRPr="00415B72" w:rsidRDefault="00B737BE">
      <w:pPr>
        <w:rPr>
          <w:rFonts w:cstheme="minorHAnsi"/>
          <w:bCs/>
          <w:sz w:val="28"/>
          <w:szCs w:val="28"/>
        </w:rPr>
      </w:pPr>
      <w:r w:rsidRPr="00415B72">
        <w:rPr>
          <w:rFonts w:cstheme="minorHAnsi"/>
          <w:bCs/>
          <w:sz w:val="28"/>
          <w:szCs w:val="28"/>
        </w:rPr>
        <w:t>May 2019 heralded the formation of the new East Suffolk Council and</w:t>
      </w:r>
      <w:r w:rsidR="006164E7" w:rsidRPr="00415B72">
        <w:rPr>
          <w:rFonts w:cstheme="minorHAnsi"/>
          <w:bCs/>
          <w:sz w:val="28"/>
          <w:szCs w:val="28"/>
        </w:rPr>
        <w:t>,</w:t>
      </w:r>
      <w:r w:rsidRPr="00415B72">
        <w:rPr>
          <w:rFonts w:cstheme="minorHAnsi"/>
          <w:bCs/>
          <w:sz w:val="28"/>
          <w:szCs w:val="28"/>
        </w:rPr>
        <w:t xml:space="preserve"> also</w:t>
      </w:r>
      <w:r w:rsidR="006164E7" w:rsidRPr="00415B72">
        <w:rPr>
          <w:rFonts w:cstheme="minorHAnsi"/>
          <w:bCs/>
          <w:sz w:val="28"/>
          <w:szCs w:val="28"/>
        </w:rPr>
        <w:t>,</w:t>
      </w:r>
      <w:r w:rsidRPr="00415B72">
        <w:rPr>
          <w:rFonts w:cstheme="minorHAnsi"/>
          <w:bCs/>
          <w:sz w:val="28"/>
          <w:szCs w:val="28"/>
        </w:rPr>
        <w:t xml:space="preserve"> my first year as the elected district Councillor for the Framlingham Ward.</w:t>
      </w:r>
    </w:p>
    <w:p w14:paraId="3A518F52" w14:textId="77777777" w:rsidR="00B737BE" w:rsidRPr="00415B72" w:rsidRDefault="00B737BE">
      <w:pPr>
        <w:rPr>
          <w:rFonts w:cstheme="minorHAnsi"/>
          <w:bCs/>
          <w:sz w:val="28"/>
          <w:szCs w:val="28"/>
        </w:rPr>
      </w:pPr>
      <w:r w:rsidRPr="00415B72">
        <w:rPr>
          <w:rFonts w:cstheme="minorHAnsi"/>
          <w:bCs/>
          <w:sz w:val="28"/>
          <w:szCs w:val="28"/>
        </w:rPr>
        <w:t>The Ward benefits from the local government of Framlingham Town Council and sixteen Parish Councils covering the rural villages and communities. It is allocated to have two District Councillors.</w:t>
      </w:r>
    </w:p>
    <w:p w14:paraId="65F40D56" w14:textId="77777777" w:rsidR="0047554F" w:rsidRPr="00415B72" w:rsidRDefault="00B737BE">
      <w:pPr>
        <w:rPr>
          <w:rFonts w:cstheme="minorHAnsi"/>
          <w:bCs/>
          <w:sz w:val="28"/>
          <w:szCs w:val="28"/>
        </w:rPr>
      </w:pPr>
      <w:r w:rsidRPr="00415B72">
        <w:rPr>
          <w:rFonts w:cstheme="minorHAnsi"/>
          <w:bCs/>
          <w:sz w:val="28"/>
          <w:szCs w:val="28"/>
        </w:rPr>
        <w:t>Unfortunately it became clear, at an early stage, that my colleague Councillor William T</w:t>
      </w:r>
      <w:r w:rsidR="00C75DD4" w:rsidRPr="00415B72">
        <w:rPr>
          <w:rFonts w:cstheme="minorHAnsi"/>
          <w:bCs/>
          <w:sz w:val="28"/>
          <w:szCs w:val="28"/>
        </w:rPr>
        <w:t xml:space="preserve">aylor found it difficult to balance his Council responsibilities with his work and family life </w:t>
      </w:r>
      <w:r w:rsidR="0047554F" w:rsidRPr="00415B72">
        <w:rPr>
          <w:rFonts w:cstheme="minorHAnsi"/>
          <w:bCs/>
          <w:sz w:val="28"/>
          <w:szCs w:val="28"/>
        </w:rPr>
        <w:t>and he has now formally resigned his position. There will no doubt be a by-election in the Ward in due course when I hope that the new Councillor will share my devotion and enthusiasm for supporting and preserving the quality of life in our communities.</w:t>
      </w:r>
    </w:p>
    <w:p w14:paraId="5EB08032" w14:textId="14847D15" w:rsidR="00964685" w:rsidRPr="00415B72" w:rsidRDefault="0047554F">
      <w:pPr>
        <w:rPr>
          <w:rFonts w:cstheme="minorHAnsi"/>
          <w:bCs/>
          <w:sz w:val="28"/>
          <w:szCs w:val="28"/>
        </w:rPr>
      </w:pPr>
      <w:r w:rsidRPr="00415B72">
        <w:rPr>
          <w:rFonts w:cstheme="minorHAnsi"/>
          <w:bCs/>
          <w:sz w:val="28"/>
          <w:szCs w:val="28"/>
        </w:rPr>
        <w:t xml:space="preserve">Of necessity and </w:t>
      </w:r>
      <w:r w:rsidR="00521C1F">
        <w:rPr>
          <w:rFonts w:cstheme="minorHAnsi"/>
          <w:bCs/>
          <w:sz w:val="28"/>
          <w:szCs w:val="28"/>
        </w:rPr>
        <w:t xml:space="preserve">by </w:t>
      </w:r>
      <w:r w:rsidRPr="00415B72">
        <w:rPr>
          <w:rFonts w:cstheme="minorHAnsi"/>
          <w:bCs/>
          <w:sz w:val="28"/>
          <w:szCs w:val="28"/>
        </w:rPr>
        <w:t>desire I have tried to fully communicate with all Town and Parish Councils a</w:t>
      </w:r>
      <w:r w:rsidR="00964685" w:rsidRPr="00415B72">
        <w:rPr>
          <w:rFonts w:cstheme="minorHAnsi"/>
          <w:bCs/>
          <w:sz w:val="28"/>
          <w:szCs w:val="28"/>
        </w:rPr>
        <w:t>n</w:t>
      </w:r>
      <w:r w:rsidRPr="00415B72">
        <w:rPr>
          <w:rFonts w:cstheme="minorHAnsi"/>
          <w:bCs/>
          <w:sz w:val="28"/>
          <w:szCs w:val="28"/>
        </w:rPr>
        <w:t>d have</w:t>
      </w:r>
      <w:r w:rsidR="00964685" w:rsidRPr="00415B72">
        <w:rPr>
          <w:rFonts w:cstheme="minorHAnsi"/>
          <w:bCs/>
          <w:sz w:val="28"/>
          <w:szCs w:val="28"/>
        </w:rPr>
        <w:t xml:space="preserve"> attended at least one meeting at twelve of the sixteen Councils and also social events, fetes, and garden parties in most communities.</w:t>
      </w:r>
      <w:r w:rsidR="00521C1F">
        <w:rPr>
          <w:rFonts w:cstheme="minorHAnsi"/>
          <w:bCs/>
          <w:sz w:val="28"/>
          <w:szCs w:val="28"/>
        </w:rPr>
        <w:t xml:space="preserve"> I have provided reports to all each month.</w:t>
      </w:r>
    </w:p>
    <w:p w14:paraId="3432E3D8" w14:textId="77777777" w:rsidR="00C75DD4" w:rsidRPr="00415B72" w:rsidRDefault="00664D2B">
      <w:pPr>
        <w:rPr>
          <w:rFonts w:cstheme="minorHAnsi"/>
          <w:bCs/>
          <w:sz w:val="28"/>
          <w:szCs w:val="28"/>
        </w:rPr>
      </w:pPr>
      <w:r w:rsidRPr="00415B72">
        <w:rPr>
          <w:rFonts w:cstheme="minorHAnsi"/>
          <w:bCs/>
          <w:sz w:val="28"/>
          <w:szCs w:val="28"/>
        </w:rPr>
        <w:t>One of the most rewarding aspects of my role is being able, through the Council’s Enabling Communities Budget scheme, to directly provide financial contributions to local projects. With a personal budget of £7,500, I set out to make contributions as widely across the Ward as possible and to as many different projects as appropriate. Together with the contributions from Cllr Taylor’s Budget</w:t>
      </w:r>
      <w:r w:rsidR="008B0744" w:rsidRPr="00415B72">
        <w:rPr>
          <w:rFonts w:cstheme="minorHAnsi"/>
          <w:bCs/>
          <w:sz w:val="28"/>
          <w:szCs w:val="28"/>
        </w:rPr>
        <w:t xml:space="preserve"> </w:t>
      </w:r>
      <w:r w:rsidR="00C75DD4" w:rsidRPr="00415B72">
        <w:rPr>
          <w:rFonts w:cstheme="minorHAnsi"/>
          <w:bCs/>
          <w:sz w:val="28"/>
          <w:szCs w:val="28"/>
        </w:rPr>
        <w:t>I have been able to support spending</w:t>
      </w:r>
      <w:r w:rsidR="006164E7" w:rsidRPr="00415B72">
        <w:rPr>
          <w:rFonts w:cstheme="minorHAnsi"/>
          <w:bCs/>
          <w:sz w:val="28"/>
          <w:szCs w:val="28"/>
        </w:rPr>
        <w:t xml:space="preserve"> across the Ward</w:t>
      </w:r>
      <w:r w:rsidR="00C75DD4" w:rsidRPr="00415B72">
        <w:rPr>
          <w:rFonts w:cstheme="minorHAnsi"/>
          <w:bCs/>
          <w:sz w:val="28"/>
          <w:szCs w:val="28"/>
        </w:rPr>
        <w:t xml:space="preserve"> for:</w:t>
      </w:r>
    </w:p>
    <w:p w14:paraId="1F5B9B9B"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improvements to Children’s play areas, </w:t>
      </w:r>
      <w:r w:rsidR="0047554F" w:rsidRPr="00415B72">
        <w:rPr>
          <w:rFonts w:cstheme="minorHAnsi"/>
          <w:bCs/>
          <w:sz w:val="28"/>
          <w:szCs w:val="28"/>
        </w:rPr>
        <w:t xml:space="preserve"> </w:t>
      </w:r>
    </w:p>
    <w:p w14:paraId="186D3D63"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speed indicator signs, </w:t>
      </w:r>
    </w:p>
    <w:p w14:paraId="31D8BBA8"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improvement to village halls, </w:t>
      </w:r>
    </w:p>
    <w:p w14:paraId="62A3FAD0"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support for Christmas festivities, </w:t>
      </w:r>
    </w:p>
    <w:p w14:paraId="47D9F526" w14:textId="77777777" w:rsidR="00C75DD4"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 xml:space="preserve">equipment for a playschool, </w:t>
      </w:r>
    </w:p>
    <w:p w14:paraId="0F9E88C0" w14:textId="77777777" w:rsidR="00B737BE" w:rsidRPr="00415B72" w:rsidRDefault="00C75DD4" w:rsidP="009E304C">
      <w:pPr>
        <w:pStyle w:val="ListParagraph"/>
        <w:numPr>
          <w:ilvl w:val="0"/>
          <w:numId w:val="2"/>
        </w:numPr>
        <w:spacing w:after="0"/>
        <w:rPr>
          <w:rFonts w:cstheme="minorHAnsi"/>
          <w:bCs/>
          <w:sz w:val="28"/>
          <w:szCs w:val="28"/>
        </w:rPr>
      </w:pPr>
      <w:r w:rsidRPr="00415B72">
        <w:rPr>
          <w:rFonts w:cstheme="minorHAnsi"/>
          <w:bCs/>
          <w:sz w:val="28"/>
          <w:szCs w:val="28"/>
        </w:rPr>
        <w:t>mental health support for students,</w:t>
      </w:r>
    </w:p>
    <w:p w14:paraId="4FF0EE56" w14:textId="7777777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a youth music workshop</w:t>
      </w:r>
    </w:p>
    <w:p w14:paraId="68F4491C" w14:textId="7777777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transport for the elderly</w:t>
      </w:r>
    </w:p>
    <w:p w14:paraId="7EA59847" w14:textId="50EF0FF7" w:rsidR="006164E7" w:rsidRPr="00415B72" w:rsidRDefault="006164E7" w:rsidP="009E304C">
      <w:pPr>
        <w:pStyle w:val="ListParagraph"/>
        <w:numPr>
          <w:ilvl w:val="0"/>
          <w:numId w:val="2"/>
        </w:numPr>
        <w:spacing w:after="0"/>
        <w:rPr>
          <w:rFonts w:cstheme="minorHAnsi"/>
          <w:bCs/>
          <w:sz w:val="28"/>
          <w:szCs w:val="28"/>
        </w:rPr>
      </w:pPr>
      <w:r w:rsidRPr="00415B72">
        <w:rPr>
          <w:rFonts w:cstheme="minorHAnsi"/>
          <w:bCs/>
          <w:sz w:val="28"/>
          <w:szCs w:val="28"/>
        </w:rPr>
        <w:t>improvement and renewal of green spaces</w:t>
      </w:r>
    </w:p>
    <w:p w14:paraId="7E446313" w14:textId="2D3C76A2" w:rsidR="00C826A8" w:rsidRPr="00415B72" w:rsidRDefault="00C826A8" w:rsidP="00C826A8">
      <w:pPr>
        <w:spacing w:after="0"/>
        <w:rPr>
          <w:rFonts w:cstheme="minorHAnsi"/>
          <w:bCs/>
          <w:sz w:val="28"/>
          <w:szCs w:val="28"/>
        </w:rPr>
      </w:pPr>
      <w:proofErr w:type="gramStart"/>
      <w:r w:rsidRPr="00415B72">
        <w:rPr>
          <w:rFonts w:cstheme="minorHAnsi"/>
          <w:bCs/>
          <w:sz w:val="28"/>
          <w:szCs w:val="28"/>
        </w:rPr>
        <w:t>and</w:t>
      </w:r>
      <w:proofErr w:type="gramEnd"/>
      <w:r w:rsidRPr="00415B72">
        <w:rPr>
          <w:rFonts w:cstheme="minorHAnsi"/>
          <w:bCs/>
          <w:sz w:val="28"/>
          <w:szCs w:val="28"/>
        </w:rPr>
        <w:t xml:space="preserve"> with support from the Council’s Exemplar Fund</w:t>
      </w:r>
    </w:p>
    <w:p w14:paraId="039FEBD0" w14:textId="7FAF18A6" w:rsidR="00C826A8" w:rsidRPr="00415B72" w:rsidRDefault="00C826A8" w:rsidP="00C826A8">
      <w:pPr>
        <w:pStyle w:val="ListParagraph"/>
        <w:numPr>
          <w:ilvl w:val="0"/>
          <w:numId w:val="6"/>
        </w:numPr>
        <w:spacing w:after="0"/>
        <w:rPr>
          <w:rFonts w:cstheme="minorHAnsi"/>
          <w:bCs/>
          <w:sz w:val="28"/>
          <w:szCs w:val="28"/>
        </w:rPr>
      </w:pPr>
      <w:r w:rsidRPr="00415B72">
        <w:rPr>
          <w:rFonts w:cstheme="minorHAnsi"/>
          <w:bCs/>
          <w:sz w:val="28"/>
          <w:szCs w:val="28"/>
        </w:rPr>
        <w:t>provide floodlighting for a local sports club</w:t>
      </w:r>
    </w:p>
    <w:p w14:paraId="31CFC538" w14:textId="77777777" w:rsidR="006164E7" w:rsidRPr="00415B72" w:rsidRDefault="006164E7" w:rsidP="00C75DD4">
      <w:pPr>
        <w:spacing w:after="0"/>
        <w:rPr>
          <w:rFonts w:cstheme="minorHAnsi"/>
          <w:bCs/>
          <w:sz w:val="28"/>
          <w:szCs w:val="28"/>
        </w:rPr>
      </w:pPr>
    </w:p>
    <w:p w14:paraId="0ACDBEB4" w14:textId="77777777" w:rsidR="006164E7" w:rsidRPr="00415B72" w:rsidRDefault="006164E7" w:rsidP="00C75DD4">
      <w:pPr>
        <w:spacing w:after="0"/>
        <w:rPr>
          <w:rFonts w:cstheme="minorHAnsi"/>
          <w:bCs/>
          <w:sz w:val="28"/>
          <w:szCs w:val="28"/>
        </w:rPr>
      </w:pPr>
      <w:r w:rsidRPr="00415B72">
        <w:rPr>
          <w:rFonts w:cstheme="minorHAnsi"/>
          <w:bCs/>
          <w:sz w:val="28"/>
          <w:szCs w:val="28"/>
        </w:rPr>
        <w:lastRenderedPageBreak/>
        <w:t xml:space="preserve">In the coming year I shall be looking to continue support towards road safety, village community amenities, </w:t>
      </w:r>
      <w:proofErr w:type="gramStart"/>
      <w:r w:rsidRPr="00415B72">
        <w:rPr>
          <w:rFonts w:cstheme="minorHAnsi"/>
          <w:bCs/>
          <w:sz w:val="28"/>
          <w:szCs w:val="28"/>
        </w:rPr>
        <w:t>recycling</w:t>
      </w:r>
      <w:proofErr w:type="gramEnd"/>
      <w:r w:rsidRPr="00415B72">
        <w:rPr>
          <w:rFonts w:cstheme="minorHAnsi"/>
          <w:bCs/>
          <w:sz w:val="28"/>
          <w:szCs w:val="28"/>
        </w:rPr>
        <w:t xml:space="preserve"> and green energy projects.</w:t>
      </w:r>
    </w:p>
    <w:p w14:paraId="1219AC33" w14:textId="77777777" w:rsidR="006164E7" w:rsidRPr="00415B72" w:rsidRDefault="006164E7" w:rsidP="00C75DD4">
      <w:pPr>
        <w:spacing w:after="0"/>
        <w:rPr>
          <w:rFonts w:cstheme="minorHAnsi"/>
          <w:bCs/>
          <w:sz w:val="28"/>
          <w:szCs w:val="28"/>
        </w:rPr>
      </w:pPr>
    </w:p>
    <w:p w14:paraId="7DEFEBD4" w14:textId="77777777" w:rsidR="006164E7" w:rsidRPr="00415B72" w:rsidRDefault="006164E7" w:rsidP="00C75DD4">
      <w:pPr>
        <w:spacing w:after="0"/>
        <w:rPr>
          <w:rFonts w:cstheme="minorHAnsi"/>
          <w:bCs/>
          <w:sz w:val="28"/>
          <w:szCs w:val="28"/>
        </w:rPr>
      </w:pPr>
      <w:r w:rsidRPr="00415B72">
        <w:rPr>
          <w:rFonts w:cstheme="minorHAnsi"/>
          <w:bCs/>
          <w:sz w:val="28"/>
          <w:szCs w:val="28"/>
        </w:rPr>
        <w:t>As the largest District Council in the Country, East Suffolk has continued to reduce</w:t>
      </w:r>
      <w:r w:rsidR="00BD2EAB" w:rsidRPr="00415B72">
        <w:rPr>
          <w:rFonts w:cstheme="minorHAnsi"/>
          <w:bCs/>
          <w:sz w:val="28"/>
          <w:szCs w:val="28"/>
        </w:rPr>
        <w:t xml:space="preserve"> </w:t>
      </w:r>
      <w:r w:rsidRPr="00415B72">
        <w:rPr>
          <w:rFonts w:cstheme="minorHAnsi"/>
          <w:bCs/>
          <w:sz w:val="28"/>
          <w:szCs w:val="28"/>
        </w:rPr>
        <w:t xml:space="preserve">costs by economy of scale but at the same time increase the areas of </w:t>
      </w:r>
      <w:r w:rsidR="001B6D02" w:rsidRPr="00415B72">
        <w:rPr>
          <w:rFonts w:cstheme="minorHAnsi"/>
          <w:bCs/>
          <w:sz w:val="28"/>
          <w:szCs w:val="28"/>
        </w:rPr>
        <w:t xml:space="preserve">core </w:t>
      </w:r>
      <w:r w:rsidRPr="00415B72">
        <w:rPr>
          <w:rFonts w:cstheme="minorHAnsi"/>
          <w:bCs/>
          <w:sz w:val="28"/>
          <w:szCs w:val="28"/>
        </w:rPr>
        <w:t>service</w:t>
      </w:r>
      <w:r w:rsidR="001B6D02" w:rsidRPr="00415B72">
        <w:rPr>
          <w:rFonts w:cstheme="minorHAnsi"/>
          <w:bCs/>
          <w:sz w:val="28"/>
          <w:szCs w:val="28"/>
        </w:rPr>
        <w:t>. In the past year the key decisions and initiatives have been:</w:t>
      </w:r>
    </w:p>
    <w:p w14:paraId="783712E8" w14:textId="77777777" w:rsidR="001B6D02" w:rsidRPr="00415B72" w:rsidRDefault="001B6D02" w:rsidP="00C75DD4">
      <w:pPr>
        <w:spacing w:after="0"/>
        <w:rPr>
          <w:rFonts w:cstheme="minorHAnsi"/>
          <w:bCs/>
          <w:sz w:val="28"/>
          <w:szCs w:val="28"/>
        </w:rPr>
      </w:pPr>
    </w:p>
    <w:p w14:paraId="73DD47E3" w14:textId="77777777" w:rsidR="001B6D02" w:rsidRPr="00415B72" w:rsidRDefault="001B6D02" w:rsidP="00BD2EAB">
      <w:pPr>
        <w:pStyle w:val="ListParagraph"/>
        <w:numPr>
          <w:ilvl w:val="0"/>
          <w:numId w:val="1"/>
        </w:numPr>
        <w:spacing w:after="0"/>
        <w:rPr>
          <w:rFonts w:cstheme="minorHAnsi"/>
          <w:bCs/>
          <w:sz w:val="28"/>
          <w:szCs w:val="28"/>
        </w:rPr>
      </w:pPr>
      <w:r w:rsidRPr="00415B72">
        <w:rPr>
          <w:rFonts w:cstheme="minorHAnsi"/>
          <w:bCs/>
          <w:sz w:val="28"/>
          <w:szCs w:val="28"/>
        </w:rPr>
        <w:t>To declare a Climate Emergency and form the Environmental Task Group to deliver results</w:t>
      </w:r>
    </w:p>
    <w:p w14:paraId="0B1BC82E" w14:textId="77777777" w:rsidR="001B6D02" w:rsidRPr="00415B72" w:rsidRDefault="001B6D02" w:rsidP="00BD2EAB">
      <w:pPr>
        <w:pStyle w:val="ListParagraph"/>
        <w:numPr>
          <w:ilvl w:val="0"/>
          <w:numId w:val="1"/>
        </w:numPr>
        <w:spacing w:after="0"/>
        <w:rPr>
          <w:rFonts w:cstheme="minorHAnsi"/>
          <w:bCs/>
          <w:sz w:val="28"/>
          <w:szCs w:val="28"/>
        </w:rPr>
      </w:pPr>
      <w:r w:rsidRPr="00415B72">
        <w:rPr>
          <w:rFonts w:cstheme="minorHAnsi"/>
          <w:bCs/>
          <w:sz w:val="28"/>
          <w:szCs w:val="28"/>
        </w:rPr>
        <w:t>To create a new District wide Business Strategy Plan and to expand the core objectives of</w:t>
      </w:r>
    </w:p>
    <w:p w14:paraId="43DB31CD" w14:textId="77777777" w:rsidR="001B6D02"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Growing our Economy</w:t>
      </w:r>
    </w:p>
    <w:p w14:paraId="4B125BF1"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Enabling our Communities and</w:t>
      </w:r>
    </w:p>
    <w:p w14:paraId="1A5DF78E"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Remaining Financially Sustainable</w:t>
      </w:r>
    </w:p>
    <w:p w14:paraId="21EED59C" w14:textId="77777777" w:rsidR="00BD2EAB" w:rsidRPr="00415B72" w:rsidRDefault="00BD2EAB" w:rsidP="00293F02">
      <w:pPr>
        <w:spacing w:after="0"/>
        <w:ind w:firstLine="720"/>
        <w:rPr>
          <w:rFonts w:cstheme="minorHAnsi"/>
          <w:bCs/>
          <w:sz w:val="28"/>
          <w:szCs w:val="28"/>
        </w:rPr>
      </w:pPr>
      <w:proofErr w:type="gramStart"/>
      <w:r w:rsidRPr="00415B72">
        <w:rPr>
          <w:rFonts w:cstheme="minorHAnsi"/>
          <w:bCs/>
          <w:sz w:val="28"/>
          <w:szCs w:val="28"/>
        </w:rPr>
        <w:t>to</w:t>
      </w:r>
      <w:proofErr w:type="gramEnd"/>
      <w:r w:rsidRPr="00415B72">
        <w:rPr>
          <w:rFonts w:cstheme="minorHAnsi"/>
          <w:bCs/>
          <w:sz w:val="28"/>
          <w:szCs w:val="28"/>
        </w:rPr>
        <w:t xml:space="preserve"> include</w:t>
      </w:r>
    </w:p>
    <w:p w14:paraId="62857F09"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Delivering Digital Transformation and</w:t>
      </w:r>
    </w:p>
    <w:p w14:paraId="36677368" w14:textId="77777777" w:rsidR="00BD2EAB" w:rsidRPr="00415B72" w:rsidRDefault="00BD2EAB" w:rsidP="00293F02">
      <w:pPr>
        <w:pStyle w:val="ListParagraph"/>
        <w:numPr>
          <w:ilvl w:val="0"/>
          <w:numId w:val="3"/>
        </w:numPr>
        <w:spacing w:after="0"/>
        <w:rPr>
          <w:rFonts w:cstheme="minorHAnsi"/>
          <w:bCs/>
          <w:sz w:val="28"/>
          <w:szCs w:val="28"/>
        </w:rPr>
      </w:pPr>
      <w:r w:rsidRPr="00415B72">
        <w:rPr>
          <w:rFonts w:cstheme="minorHAnsi"/>
          <w:bCs/>
          <w:sz w:val="28"/>
          <w:szCs w:val="28"/>
        </w:rPr>
        <w:t>Caring for our Environment.</w:t>
      </w:r>
    </w:p>
    <w:p w14:paraId="0FF9901C" w14:textId="37B9A947" w:rsidR="00293F02" w:rsidRPr="00415B72" w:rsidRDefault="00C826A8" w:rsidP="00C826A8">
      <w:pPr>
        <w:pStyle w:val="ListParagraph"/>
        <w:numPr>
          <w:ilvl w:val="0"/>
          <w:numId w:val="7"/>
        </w:numPr>
        <w:spacing w:after="0"/>
        <w:rPr>
          <w:rFonts w:cstheme="minorHAnsi"/>
          <w:bCs/>
          <w:sz w:val="28"/>
          <w:szCs w:val="28"/>
        </w:rPr>
      </w:pPr>
      <w:r w:rsidRPr="00415B72">
        <w:rPr>
          <w:rFonts w:cstheme="minorHAnsi"/>
          <w:bCs/>
          <w:sz w:val="28"/>
          <w:szCs w:val="28"/>
        </w:rPr>
        <w:t>The introduction of the Community Partnership Programme to deliver the most effective help and support directly to where it is needed.</w:t>
      </w:r>
    </w:p>
    <w:p w14:paraId="689FC795" w14:textId="33A74F6C" w:rsidR="00C826A8" w:rsidRPr="00415B72" w:rsidRDefault="00C826A8" w:rsidP="00C826A8">
      <w:pPr>
        <w:pStyle w:val="ListParagraph"/>
        <w:numPr>
          <w:ilvl w:val="0"/>
          <w:numId w:val="5"/>
        </w:numPr>
        <w:spacing w:after="0"/>
        <w:rPr>
          <w:rFonts w:cstheme="minorHAnsi"/>
          <w:bCs/>
          <w:sz w:val="28"/>
          <w:szCs w:val="28"/>
        </w:rPr>
      </w:pPr>
      <w:r w:rsidRPr="00415B72">
        <w:rPr>
          <w:rFonts w:cstheme="minorHAnsi"/>
          <w:bCs/>
          <w:sz w:val="28"/>
          <w:szCs w:val="28"/>
        </w:rPr>
        <w:t>To invest heavily in the refurbishment of the district’s leisure facilities</w:t>
      </w:r>
    </w:p>
    <w:p w14:paraId="60879437" w14:textId="74A43721"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 xml:space="preserve">Working with the Town Council and local Business Association, the introduction of a free public </w:t>
      </w:r>
      <w:proofErr w:type="spellStart"/>
      <w:r w:rsidRPr="00415B72">
        <w:rPr>
          <w:rFonts w:cstheme="minorHAnsi"/>
          <w:bCs/>
          <w:sz w:val="28"/>
          <w:szCs w:val="28"/>
        </w:rPr>
        <w:t>WiFi</w:t>
      </w:r>
      <w:proofErr w:type="spellEnd"/>
      <w:r w:rsidRPr="00415B72">
        <w:rPr>
          <w:rFonts w:cstheme="minorHAnsi"/>
          <w:bCs/>
          <w:sz w:val="28"/>
          <w:szCs w:val="28"/>
        </w:rPr>
        <w:t xml:space="preserve"> system in </w:t>
      </w:r>
      <w:proofErr w:type="spellStart"/>
      <w:r w:rsidRPr="00415B72">
        <w:rPr>
          <w:rFonts w:cstheme="minorHAnsi"/>
          <w:bCs/>
          <w:sz w:val="28"/>
          <w:szCs w:val="28"/>
        </w:rPr>
        <w:t>Framlingham</w:t>
      </w:r>
      <w:proofErr w:type="spellEnd"/>
    </w:p>
    <w:p w14:paraId="349EAA8B" w14:textId="5C9E9268"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The promotion of solar energy and diverse recycling projects</w:t>
      </w:r>
    </w:p>
    <w:p w14:paraId="582E547D" w14:textId="5763D242" w:rsidR="00755ECD" w:rsidRPr="00415B72" w:rsidRDefault="00755ECD" w:rsidP="00C826A8">
      <w:pPr>
        <w:pStyle w:val="ListParagraph"/>
        <w:numPr>
          <w:ilvl w:val="0"/>
          <w:numId w:val="5"/>
        </w:numPr>
        <w:spacing w:after="0"/>
        <w:rPr>
          <w:rFonts w:cstheme="minorHAnsi"/>
          <w:bCs/>
          <w:sz w:val="28"/>
          <w:szCs w:val="28"/>
        </w:rPr>
      </w:pPr>
      <w:r w:rsidRPr="00415B72">
        <w:rPr>
          <w:rFonts w:cstheme="minorHAnsi"/>
          <w:bCs/>
          <w:sz w:val="28"/>
          <w:szCs w:val="28"/>
        </w:rPr>
        <w:t>The introduction of Civil Parking Enforcement</w:t>
      </w:r>
      <w:r w:rsidR="00E762AB" w:rsidRPr="00415B72">
        <w:rPr>
          <w:rFonts w:cstheme="minorHAnsi"/>
          <w:bCs/>
          <w:sz w:val="28"/>
          <w:szCs w:val="28"/>
        </w:rPr>
        <w:t xml:space="preserve"> and new Car Parking management schemes to improve the parking experience and in support of local businesses and visitors.</w:t>
      </w:r>
    </w:p>
    <w:p w14:paraId="741A496D" w14:textId="34525891" w:rsidR="00BD2EAB" w:rsidRPr="00415B72" w:rsidRDefault="00BD2EAB" w:rsidP="00C75DD4">
      <w:pPr>
        <w:spacing w:after="0"/>
        <w:rPr>
          <w:rFonts w:cstheme="minorHAnsi"/>
          <w:bCs/>
          <w:sz w:val="28"/>
          <w:szCs w:val="28"/>
        </w:rPr>
      </w:pPr>
    </w:p>
    <w:p w14:paraId="561C7C8E" w14:textId="4A637E44" w:rsidR="005A61A7" w:rsidRPr="00415B72" w:rsidRDefault="005A61A7" w:rsidP="00C75DD4">
      <w:pPr>
        <w:spacing w:after="0"/>
        <w:rPr>
          <w:rFonts w:cstheme="minorHAnsi"/>
          <w:bCs/>
          <w:sz w:val="28"/>
          <w:szCs w:val="28"/>
        </w:rPr>
      </w:pPr>
      <w:r w:rsidRPr="00415B72">
        <w:rPr>
          <w:rFonts w:cstheme="minorHAnsi"/>
          <w:bCs/>
          <w:sz w:val="28"/>
          <w:szCs w:val="28"/>
        </w:rPr>
        <w:t>Of course, latterly we have all been dealing with the dreadful Coronavirus crisis. It is in such times that everyone sees the true value of their Town and Parish Councils. The local efforts to support the elderly, the isolated and the vulnerable has been truly heart</w:t>
      </w:r>
      <w:r w:rsidR="00C8443F">
        <w:rPr>
          <w:rFonts w:cstheme="minorHAnsi"/>
          <w:bCs/>
          <w:sz w:val="28"/>
          <w:szCs w:val="28"/>
        </w:rPr>
        <w:t>-</w:t>
      </w:r>
      <w:r w:rsidRPr="00415B72">
        <w:rPr>
          <w:rFonts w:cstheme="minorHAnsi"/>
          <w:bCs/>
          <w:sz w:val="28"/>
          <w:szCs w:val="28"/>
        </w:rPr>
        <w:t>warming.</w:t>
      </w:r>
    </w:p>
    <w:p w14:paraId="7B845477" w14:textId="1EA94C3F" w:rsidR="005A61A7" w:rsidRPr="00415B72" w:rsidRDefault="005A61A7" w:rsidP="00C75DD4">
      <w:pPr>
        <w:spacing w:after="0"/>
        <w:rPr>
          <w:rFonts w:cstheme="minorHAnsi"/>
          <w:bCs/>
          <w:sz w:val="28"/>
          <w:szCs w:val="28"/>
        </w:rPr>
      </w:pPr>
    </w:p>
    <w:p w14:paraId="5FDEDFD5" w14:textId="5EDB30C5" w:rsidR="005A61A7" w:rsidRPr="00415B72" w:rsidRDefault="005A61A7" w:rsidP="00C75DD4">
      <w:pPr>
        <w:spacing w:after="0"/>
        <w:rPr>
          <w:rFonts w:cstheme="minorHAnsi"/>
          <w:bCs/>
          <w:sz w:val="28"/>
          <w:szCs w:val="28"/>
        </w:rPr>
      </w:pPr>
      <w:r w:rsidRPr="00415B72">
        <w:rPr>
          <w:rFonts w:cstheme="minorHAnsi"/>
          <w:bCs/>
          <w:sz w:val="28"/>
          <w:szCs w:val="28"/>
        </w:rPr>
        <w:t>I was privileged to be appointed as Cabinet Member for Resources in January to prepare for and carry through the Council’s Budget proposals. Having achieved that objective, I could be forgiven for thinking that I might have a quieter time for a few months.  The crisis had other ideas!</w:t>
      </w:r>
    </w:p>
    <w:p w14:paraId="19EAE6A3" w14:textId="639EB25C" w:rsidR="005A61A7" w:rsidRPr="00415B72" w:rsidRDefault="005A61A7" w:rsidP="00C75DD4">
      <w:pPr>
        <w:spacing w:after="0"/>
        <w:rPr>
          <w:rFonts w:cstheme="minorHAnsi"/>
          <w:bCs/>
          <w:sz w:val="28"/>
          <w:szCs w:val="28"/>
        </w:rPr>
      </w:pPr>
    </w:p>
    <w:p w14:paraId="5A2D67A2" w14:textId="1063C506" w:rsidR="005A61A7" w:rsidRPr="00415B72" w:rsidRDefault="005A61A7" w:rsidP="00C75DD4">
      <w:pPr>
        <w:spacing w:after="0"/>
        <w:rPr>
          <w:rFonts w:cstheme="minorHAnsi"/>
          <w:bCs/>
          <w:sz w:val="28"/>
          <w:szCs w:val="28"/>
        </w:rPr>
      </w:pPr>
      <w:r w:rsidRPr="00415B72">
        <w:rPr>
          <w:rFonts w:cstheme="minorHAnsi"/>
          <w:bCs/>
          <w:sz w:val="28"/>
          <w:szCs w:val="28"/>
        </w:rPr>
        <w:lastRenderedPageBreak/>
        <w:t xml:space="preserve">My focus at this time is to deliver the available financial support from the Government to over 8,000 individual Council Tax tenants and over 6,600 small </w:t>
      </w:r>
      <w:proofErr w:type="gramStart"/>
      <w:r w:rsidRPr="00415B72">
        <w:rPr>
          <w:rFonts w:cstheme="minorHAnsi"/>
          <w:bCs/>
          <w:sz w:val="28"/>
          <w:szCs w:val="28"/>
        </w:rPr>
        <w:t>businesses</w:t>
      </w:r>
      <w:proofErr w:type="gramEnd"/>
      <w:r w:rsidRPr="00415B72">
        <w:rPr>
          <w:rFonts w:cstheme="minorHAnsi"/>
          <w:bCs/>
          <w:sz w:val="28"/>
          <w:szCs w:val="28"/>
        </w:rPr>
        <w:t xml:space="preserve"> to help them survive until we can return to more normal times.</w:t>
      </w:r>
    </w:p>
    <w:p w14:paraId="38E474BC" w14:textId="2F5F20C5" w:rsidR="005A61A7" w:rsidRPr="00415B72" w:rsidRDefault="005A61A7" w:rsidP="00C75DD4">
      <w:pPr>
        <w:spacing w:after="0"/>
        <w:rPr>
          <w:rFonts w:cstheme="minorHAnsi"/>
          <w:bCs/>
          <w:sz w:val="28"/>
          <w:szCs w:val="28"/>
        </w:rPr>
      </w:pPr>
    </w:p>
    <w:p w14:paraId="6F79028D" w14:textId="5751DA01" w:rsidR="005A61A7" w:rsidRPr="00415B72" w:rsidRDefault="005A61A7" w:rsidP="00C75DD4">
      <w:pPr>
        <w:spacing w:after="0"/>
        <w:rPr>
          <w:rFonts w:cstheme="minorHAnsi"/>
          <w:bCs/>
          <w:sz w:val="28"/>
          <w:szCs w:val="28"/>
        </w:rPr>
      </w:pPr>
      <w:r w:rsidRPr="00415B72">
        <w:rPr>
          <w:rFonts w:cstheme="minorHAnsi"/>
          <w:bCs/>
          <w:sz w:val="28"/>
          <w:szCs w:val="28"/>
        </w:rPr>
        <w:t>What those ‘normal times’ look like might be quite different from before</w:t>
      </w:r>
      <w:r w:rsidR="00415B72" w:rsidRPr="00415B72">
        <w:rPr>
          <w:rFonts w:cstheme="minorHAnsi"/>
          <w:bCs/>
          <w:sz w:val="28"/>
          <w:szCs w:val="28"/>
        </w:rPr>
        <w:t xml:space="preserve"> and I am certainly considering how my role as a Councillor can best be achieved </w:t>
      </w:r>
      <w:proofErr w:type="gramStart"/>
      <w:r w:rsidR="00415B72" w:rsidRPr="00415B72">
        <w:rPr>
          <w:rFonts w:cstheme="minorHAnsi"/>
          <w:bCs/>
          <w:sz w:val="28"/>
          <w:szCs w:val="28"/>
        </w:rPr>
        <w:t>going</w:t>
      </w:r>
      <w:proofErr w:type="gramEnd"/>
      <w:r w:rsidR="00415B72" w:rsidRPr="00415B72">
        <w:rPr>
          <w:rFonts w:cstheme="minorHAnsi"/>
          <w:bCs/>
          <w:sz w:val="28"/>
          <w:szCs w:val="28"/>
        </w:rPr>
        <w:t xml:space="preserve"> forward.</w:t>
      </w:r>
    </w:p>
    <w:p w14:paraId="7A2545E8" w14:textId="02F7C48E" w:rsidR="00415B72" w:rsidRPr="00415B72" w:rsidRDefault="00415B72" w:rsidP="00C75DD4">
      <w:pPr>
        <w:spacing w:after="0"/>
        <w:rPr>
          <w:rFonts w:cstheme="minorHAnsi"/>
          <w:bCs/>
          <w:sz w:val="28"/>
          <w:szCs w:val="28"/>
        </w:rPr>
      </w:pPr>
    </w:p>
    <w:p w14:paraId="763C2505" w14:textId="774069FC" w:rsidR="00415B72" w:rsidRPr="00415B72" w:rsidRDefault="00415B72" w:rsidP="00C75DD4">
      <w:pPr>
        <w:spacing w:after="0"/>
        <w:rPr>
          <w:rFonts w:cstheme="minorHAnsi"/>
          <w:bCs/>
          <w:sz w:val="28"/>
          <w:szCs w:val="28"/>
        </w:rPr>
      </w:pPr>
      <w:r w:rsidRPr="00415B72">
        <w:rPr>
          <w:rFonts w:cstheme="minorHAnsi"/>
          <w:bCs/>
          <w:sz w:val="28"/>
          <w:szCs w:val="28"/>
        </w:rPr>
        <w:t>I will certainly still be striving to support the many and varied communities within the Framlingham Ward and I look forward to working with you all in the coming year.</w:t>
      </w:r>
    </w:p>
    <w:p w14:paraId="7D2EE333" w14:textId="0ACF2912" w:rsidR="00415B72" w:rsidRPr="00415B72" w:rsidRDefault="00415B72" w:rsidP="00C75DD4">
      <w:pPr>
        <w:spacing w:after="0"/>
        <w:rPr>
          <w:rFonts w:cstheme="minorHAnsi"/>
          <w:bCs/>
          <w:sz w:val="28"/>
          <w:szCs w:val="28"/>
        </w:rPr>
      </w:pPr>
    </w:p>
    <w:p w14:paraId="6396E20E" w14:textId="5F98E6B4" w:rsidR="00415B72" w:rsidRPr="00415B72" w:rsidRDefault="00415B72" w:rsidP="00C75DD4">
      <w:pPr>
        <w:spacing w:after="0"/>
        <w:rPr>
          <w:rFonts w:cstheme="minorHAnsi"/>
          <w:bCs/>
          <w:sz w:val="28"/>
          <w:szCs w:val="28"/>
        </w:rPr>
      </w:pPr>
      <w:r w:rsidRPr="00415B72">
        <w:rPr>
          <w:rFonts w:cstheme="minorHAnsi"/>
          <w:bCs/>
          <w:sz w:val="28"/>
          <w:szCs w:val="28"/>
        </w:rPr>
        <w:t>Kind regards</w:t>
      </w:r>
    </w:p>
    <w:p w14:paraId="07D7698D" w14:textId="6DF8F7BF" w:rsidR="00415B72" w:rsidRPr="00415B72" w:rsidRDefault="00415B72" w:rsidP="00C75DD4">
      <w:pPr>
        <w:spacing w:after="0"/>
        <w:rPr>
          <w:rFonts w:cstheme="minorHAnsi"/>
          <w:bCs/>
          <w:sz w:val="28"/>
          <w:szCs w:val="28"/>
        </w:rPr>
      </w:pPr>
    </w:p>
    <w:p w14:paraId="03455D11" w14:textId="1FFCC58A" w:rsidR="00415B72" w:rsidRPr="00415B72" w:rsidRDefault="00415B72" w:rsidP="00C75DD4">
      <w:pPr>
        <w:spacing w:after="0"/>
        <w:rPr>
          <w:rFonts w:cstheme="minorHAnsi"/>
          <w:bCs/>
          <w:sz w:val="28"/>
          <w:szCs w:val="28"/>
        </w:rPr>
      </w:pPr>
      <w:r w:rsidRPr="00415B72">
        <w:rPr>
          <w:rFonts w:cstheme="minorHAnsi"/>
          <w:bCs/>
          <w:sz w:val="28"/>
          <w:szCs w:val="28"/>
        </w:rPr>
        <w:t>Maurice</w:t>
      </w:r>
    </w:p>
    <w:p w14:paraId="2F7FD0D6" w14:textId="77777777" w:rsidR="006164E7" w:rsidRDefault="006164E7" w:rsidP="00C75DD4">
      <w:pPr>
        <w:spacing w:after="0"/>
        <w:rPr>
          <w:rFonts w:cstheme="minorHAnsi"/>
          <w:bCs/>
          <w:szCs w:val="24"/>
        </w:rPr>
      </w:pPr>
    </w:p>
    <w:p w14:paraId="557B6D7E" w14:textId="77777777" w:rsidR="006164E7" w:rsidRDefault="006164E7" w:rsidP="00C75DD4">
      <w:pPr>
        <w:spacing w:after="0"/>
        <w:rPr>
          <w:rFonts w:cstheme="minorHAnsi"/>
          <w:bCs/>
          <w:szCs w:val="24"/>
        </w:rPr>
      </w:pPr>
    </w:p>
    <w:tbl>
      <w:tblPr>
        <w:tblW w:w="8931" w:type="dxa"/>
        <w:tblCellMar>
          <w:left w:w="0" w:type="dxa"/>
          <w:right w:w="0" w:type="dxa"/>
        </w:tblCellMar>
        <w:tblLook w:val="04A0" w:firstRow="1" w:lastRow="0" w:firstColumn="1" w:lastColumn="0" w:noHBand="0" w:noVBand="1"/>
      </w:tblPr>
      <w:tblGrid>
        <w:gridCol w:w="2812"/>
        <w:gridCol w:w="6119"/>
      </w:tblGrid>
      <w:tr w:rsidR="00C826A8" w14:paraId="02EF1C53" w14:textId="77777777" w:rsidTr="00203E96">
        <w:trPr>
          <w:trHeight w:val="1841"/>
        </w:trPr>
        <w:tc>
          <w:tcPr>
            <w:tcW w:w="2767" w:type="dxa"/>
            <w:tcBorders>
              <w:top w:val="nil"/>
              <w:left w:val="nil"/>
              <w:bottom w:val="nil"/>
              <w:right w:val="single" w:sz="12" w:space="0" w:color="00708A"/>
            </w:tcBorders>
            <w:tcMar>
              <w:top w:w="0" w:type="dxa"/>
              <w:left w:w="108" w:type="dxa"/>
              <w:bottom w:w="0" w:type="dxa"/>
              <w:right w:w="108" w:type="dxa"/>
            </w:tcMar>
            <w:hideMark/>
          </w:tcPr>
          <w:p w14:paraId="30C71AF5" w14:textId="77777777" w:rsidR="00C826A8" w:rsidRDefault="00C826A8" w:rsidP="00203E96">
            <w:pPr>
              <w:spacing w:line="252" w:lineRule="auto"/>
              <w:jc w:val="both"/>
              <w:rPr>
                <w:rFonts w:eastAsiaTheme="minorEastAsia"/>
                <w:noProof/>
                <w:szCs w:val="24"/>
                <w:lang w:eastAsia="en-GB"/>
              </w:rPr>
            </w:pPr>
            <w:r>
              <w:rPr>
                <w:rFonts w:eastAsiaTheme="minorEastAsia"/>
                <w:noProof/>
                <w:szCs w:val="24"/>
                <w:lang w:eastAsia="en-GB"/>
              </w:rPr>
              <w:drawing>
                <wp:inline distT="0" distB="0" distL="0" distR="0" wp14:anchorId="2A1E52A0" wp14:editId="68549FFD">
                  <wp:extent cx="1607820" cy="1333500"/>
                  <wp:effectExtent l="0" t="0" r="0" b="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333500"/>
                          </a:xfrm>
                          <a:prstGeom prst="rect">
                            <a:avLst/>
                          </a:prstGeom>
                          <a:noFill/>
                          <a:ln>
                            <a:noFill/>
                          </a:ln>
                        </pic:spPr>
                      </pic:pic>
                    </a:graphicData>
                  </a:graphic>
                </wp:inline>
              </w:drawing>
            </w:r>
          </w:p>
          <w:p w14:paraId="6161EEC3" w14:textId="77777777" w:rsidR="00C826A8" w:rsidRDefault="00C826A8" w:rsidP="00203E96">
            <w:pPr>
              <w:spacing w:line="252" w:lineRule="auto"/>
              <w:jc w:val="both"/>
              <w:rPr>
                <w:rFonts w:eastAsiaTheme="minorEastAsia"/>
                <w:noProof/>
                <w:szCs w:val="24"/>
                <w:lang w:eastAsia="en-GB"/>
              </w:rPr>
            </w:pPr>
            <w:r>
              <w:rPr>
                <w:rFonts w:eastAsiaTheme="minorEastAsia"/>
                <w:noProof/>
                <w:lang w:eastAsia="en-GB"/>
              </w:rPr>
              <w:drawing>
                <wp:inline distT="0" distB="0" distL="0" distR="0" wp14:anchorId="118A91EB" wp14:editId="0C0C9228">
                  <wp:extent cx="312420" cy="312420"/>
                  <wp:effectExtent l="0" t="0" r="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594FBB55" wp14:editId="62D28B8F">
                  <wp:extent cx="312420" cy="31242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4240EB6E" wp14:editId="4F94A5D0">
                  <wp:extent cx="312420" cy="31242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14AA0803" wp14:editId="5A0220B2">
                  <wp:extent cx="312420" cy="31242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Fonts w:eastAsiaTheme="minorEastAsia"/>
                <w:noProof/>
                <w:lang w:eastAsia="en-GB"/>
              </w:rPr>
              <w:drawing>
                <wp:inline distT="0" distB="0" distL="0" distR="0" wp14:anchorId="1EAD430E" wp14:editId="77F22342">
                  <wp:extent cx="312420" cy="312420"/>
                  <wp:effectExtent l="0" t="0" r="0" b="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hideMark/>
          </w:tcPr>
          <w:p w14:paraId="0C74C1E9" w14:textId="77777777" w:rsidR="00415B72" w:rsidRDefault="00415B72" w:rsidP="00415B72">
            <w:pPr>
              <w:spacing w:after="0" w:line="252" w:lineRule="auto"/>
              <w:jc w:val="both"/>
              <w:rPr>
                <w:rFonts w:eastAsiaTheme="minorEastAsia"/>
                <w:i/>
                <w:iCs/>
                <w:noProof/>
                <w:sz w:val="16"/>
                <w:szCs w:val="16"/>
                <w:lang w:eastAsia="en-GB"/>
              </w:rPr>
            </w:pPr>
            <w:r>
              <w:rPr>
                <w:rFonts w:eastAsiaTheme="minorEastAsia"/>
                <w:b/>
                <w:bCs/>
                <w:noProof/>
                <w:szCs w:val="24"/>
                <w:lang w:eastAsia="en-GB"/>
              </w:rPr>
              <w:t xml:space="preserve">Cllr Maurice Cook </w:t>
            </w:r>
            <w:r>
              <w:rPr>
                <w:rFonts w:eastAsiaTheme="minorEastAsia"/>
                <w:i/>
                <w:iCs/>
                <w:noProof/>
                <w:sz w:val="16"/>
                <w:szCs w:val="16"/>
                <w:lang w:eastAsia="en-GB"/>
              </w:rPr>
              <w:t>FInstLM</w:t>
            </w:r>
          </w:p>
          <w:p w14:paraId="0D5365C6" w14:textId="4231D2E7" w:rsidR="00C826A8" w:rsidRDefault="00C826A8" w:rsidP="00415B72">
            <w:pPr>
              <w:spacing w:after="0" w:line="252" w:lineRule="auto"/>
              <w:jc w:val="both"/>
              <w:rPr>
                <w:rFonts w:eastAsiaTheme="minorEastAsia"/>
                <w:b/>
                <w:bCs/>
                <w:noProof/>
                <w:szCs w:val="24"/>
                <w:lang w:eastAsia="en-GB"/>
              </w:rPr>
            </w:pPr>
            <w:r>
              <w:rPr>
                <w:rFonts w:eastAsiaTheme="minorEastAsia"/>
                <w:b/>
                <w:bCs/>
                <w:noProof/>
                <w:szCs w:val="24"/>
                <w:lang w:eastAsia="en-GB"/>
              </w:rPr>
              <w:t>Framlingham and Villages</w:t>
            </w:r>
          </w:p>
          <w:p w14:paraId="5374137A" w14:textId="77777777" w:rsidR="00C826A8" w:rsidRDefault="00C826A8" w:rsidP="00203E96">
            <w:pPr>
              <w:spacing w:after="0" w:line="252" w:lineRule="auto"/>
              <w:jc w:val="both"/>
              <w:rPr>
                <w:rFonts w:eastAsiaTheme="minorEastAsia"/>
                <w:b/>
                <w:bCs/>
                <w:noProof/>
                <w:szCs w:val="24"/>
                <w:lang w:eastAsia="en-GB"/>
              </w:rPr>
            </w:pPr>
            <w:r>
              <w:rPr>
                <w:rFonts w:eastAsiaTheme="minorEastAsia"/>
                <w:b/>
                <w:bCs/>
                <w:noProof/>
                <w:szCs w:val="24"/>
                <w:lang w:eastAsia="en-GB"/>
              </w:rPr>
              <w:t>Assistant Cabinet Member - Resources</w:t>
            </w:r>
          </w:p>
          <w:p w14:paraId="271C1227" w14:textId="77777777" w:rsidR="00C826A8" w:rsidRDefault="00C826A8" w:rsidP="00203E96">
            <w:pPr>
              <w:spacing w:after="0" w:line="252" w:lineRule="auto"/>
              <w:jc w:val="both"/>
              <w:rPr>
                <w:rFonts w:eastAsiaTheme="minorEastAsia"/>
                <w:noProof/>
                <w:szCs w:val="24"/>
                <w:lang w:eastAsia="en-GB"/>
              </w:rPr>
            </w:pPr>
            <w:r>
              <w:rPr>
                <w:rFonts w:eastAsiaTheme="minorEastAsia"/>
                <w:noProof/>
                <w:szCs w:val="24"/>
                <w:lang w:eastAsia="en-GB"/>
              </w:rPr>
              <w:t>Maurice.Cook@eastsuffolk.gov.uk</w:t>
            </w:r>
          </w:p>
          <w:p w14:paraId="7AF12C0B" w14:textId="77777777" w:rsidR="00C826A8" w:rsidRDefault="00C826A8" w:rsidP="00203E96">
            <w:pPr>
              <w:spacing w:after="0" w:line="252" w:lineRule="auto"/>
              <w:jc w:val="both"/>
              <w:rPr>
                <w:rFonts w:eastAsiaTheme="minorEastAsia"/>
                <w:noProof/>
                <w:szCs w:val="24"/>
                <w:lang w:eastAsia="en-GB"/>
              </w:rPr>
            </w:pPr>
            <w:r>
              <w:rPr>
                <w:rFonts w:eastAsiaTheme="minorEastAsia"/>
                <w:noProof/>
                <w:szCs w:val="24"/>
                <w:lang w:eastAsia="en-GB"/>
              </w:rPr>
              <w:t xml:space="preserve">07825 421128 </w:t>
            </w:r>
          </w:p>
          <w:p w14:paraId="1133A5F3" w14:textId="77777777" w:rsidR="00C826A8" w:rsidRDefault="004013F5" w:rsidP="00203E96">
            <w:pPr>
              <w:spacing w:line="252" w:lineRule="auto"/>
              <w:jc w:val="both"/>
              <w:rPr>
                <w:rFonts w:eastAsiaTheme="minorEastAsia"/>
                <w:noProof/>
                <w:color w:val="0563C1"/>
                <w:u w:val="single"/>
                <w:lang w:eastAsia="en-GB"/>
              </w:rPr>
            </w:pPr>
            <w:hyperlink r:id="rId17" w:history="1">
              <w:r w:rsidR="00C826A8">
                <w:rPr>
                  <w:rStyle w:val="Hyperlink"/>
                  <w:rFonts w:eastAsiaTheme="minorEastAsia"/>
                  <w:noProof/>
                  <w:lang w:eastAsia="en-GB"/>
                </w:rPr>
                <w:t>www.eastsuffolk.gov.uk</w:t>
              </w:r>
            </w:hyperlink>
          </w:p>
          <w:p w14:paraId="057209D0" w14:textId="77777777" w:rsidR="00C826A8" w:rsidRDefault="00C826A8" w:rsidP="00203E96">
            <w:pPr>
              <w:spacing w:line="252" w:lineRule="auto"/>
              <w:jc w:val="both"/>
              <w:rPr>
                <w:rFonts w:eastAsiaTheme="minorEastAsia"/>
                <w:noProof/>
                <w:color w:val="00708A"/>
                <w:lang w:eastAsia="en-GB"/>
              </w:rPr>
            </w:pPr>
            <w:r>
              <w:rPr>
                <w:rFonts w:eastAsiaTheme="minorEastAsia"/>
                <w:noProof/>
                <w:color w:val="00708A"/>
                <w:lang w:eastAsia="en-GB"/>
              </w:rPr>
              <w:t>East Suffolk Council is a new district authority which, from April 2019, delivers services for the residents, businesses and communities previously served by Suffolk Coastal and Waveney District Councils</w:t>
            </w:r>
          </w:p>
        </w:tc>
      </w:tr>
    </w:tbl>
    <w:p w14:paraId="7B246D1C" w14:textId="77777777" w:rsidR="00C75DD4" w:rsidRDefault="00C75DD4" w:rsidP="00C75DD4">
      <w:pPr>
        <w:spacing w:after="0"/>
        <w:rPr>
          <w:rFonts w:cstheme="minorHAnsi"/>
          <w:bCs/>
          <w:szCs w:val="24"/>
        </w:rPr>
      </w:pPr>
    </w:p>
    <w:p w14:paraId="3F7AD26B" w14:textId="77777777" w:rsidR="00B737BE" w:rsidRPr="00B737BE" w:rsidRDefault="00B737BE">
      <w:pPr>
        <w:rPr>
          <w:bCs/>
          <w:szCs w:val="24"/>
        </w:rPr>
      </w:pPr>
      <w:bookmarkStart w:id="0" w:name="_GoBack"/>
      <w:bookmarkEnd w:id="0"/>
    </w:p>
    <w:sectPr w:rsidR="00B737BE" w:rsidRPr="00B73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FB7"/>
    <w:multiLevelType w:val="hybridMultilevel"/>
    <w:tmpl w:val="7FB25C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1794CB7"/>
    <w:multiLevelType w:val="hybridMultilevel"/>
    <w:tmpl w:val="D6C012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997265"/>
    <w:multiLevelType w:val="hybridMultilevel"/>
    <w:tmpl w:val="22F45F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B50236"/>
    <w:multiLevelType w:val="hybridMultilevel"/>
    <w:tmpl w:val="F54AAE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AE958C5"/>
    <w:multiLevelType w:val="hybridMultilevel"/>
    <w:tmpl w:val="AFF02A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00A35B8"/>
    <w:multiLevelType w:val="hybridMultilevel"/>
    <w:tmpl w:val="00507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E40BD9"/>
    <w:multiLevelType w:val="hybridMultilevel"/>
    <w:tmpl w:val="75107B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FF"/>
    <w:rsid w:val="00103B92"/>
    <w:rsid w:val="001B6D02"/>
    <w:rsid w:val="00293F02"/>
    <w:rsid w:val="003D5FFF"/>
    <w:rsid w:val="004013F5"/>
    <w:rsid w:val="00415B72"/>
    <w:rsid w:val="0047554F"/>
    <w:rsid w:val="00521C1F"/>
    <w:rsid w:val="005A61A7"/>
    <w:rsid w:val="006164E7"/>
    <w:rsid w:val="00664D2B"/>
    <w:rsid w:val="00755ECD"/>
    <w:rsid w:val="008B0744"/>
    <w:rsid w:val="00964685"/>
    <w:rsid w:val="009E304C"/>
    <w:rsid w:val="00B737BE"/>
    <w:rsid w:val="00BD2EAB"/>
    <w:rsid w:val="00C75DD4"/>
    <w:rsid w:val="00C826A8"/>
    <w:rsid w:val="00C8443F"/>
    <w:rsid w:val="00E762AB"/>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A347"/>
  <w15:chartTrackingRefBased/>
  <w15:docId w15:val="{E5665980-C979-4233-BC75-5FA9CDB5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AB"/>
    <w:pPr>
      <w:ind w:left="720"/>
      <w:contextualSpacing/>
    </w:pPr>
  </w:style>
  <w:style w:type="character" w:styleId="Hyperlink">
    <w:name w:val="Hyperlink"/>
    <w:basedOn w:val="DefaultParagraphFont"/>
    <w:uiPriority w:val="99"/>
    <w:semiHidden/>
    <w:unhideWhenUsed/>
    <w:rsid w:val="00C8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stsuffolk.gov.uk/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EastSuffolk?lang=en-gb" TargetMode="External"/><Relationship Id="rId12" Type="http://schemas.openxmlformats.org/officeDocument/2006/relationships/image" Target="media/image4.jpeg"/><Relationship Id="rId17" Type="http://schemas.openxmlformats.org/officeDocument/2006/relationships/hyperlink" Target="http://www.eastsuffolk.gov.uk/"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eastsuffolkcouncil" TargetMode="External"/><Relationship Id="rId5" Type="http://schemas.openxmlformats.org/officeDocument/2006/relationships/hyperlink" Target="http://www.eastsuffolk.gov.uk/" TargetMode="External"/><Relationship Id="rId15" Type="http://schemas.openxmlformats.org/officeDocument/2006/relationships/hyperlink" Target="https://www.instagram.com/eastsuffolkcouncil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eastsuffolkcounci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L Kirk</cp:lastModifiedBy>
  <cp:revision>2</cp:revision>
  <dcterms:created xsi:type="dcterms:W3CDTF">2020-04-30T16:17:00Z</dcterms:created>
  <dcterms:modified xsi:type="dcterms:W3CDTF">2020-04-30T16:17:00Z</dcterms:modified>
</cp:coreProperties>
</file>